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监考任务调换单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因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原因，不能参加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时间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在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教室的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课程考试监考，由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代为监考。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6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原监考老师（签字）：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6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代监考老师（签字）：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系主任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（签字）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U0NWZiNWUyMzk0NzQwZjRlNzk4ZDM1M2FlMGQifQ=="/>
  </w:docVars>
  <w:rsids>
    <w:rsidRoot w:val="11BF37BB"/>
    <w:rsid w:val="11BF37BB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68</Characters>
  <Lines>0</Lines>
  <Paragraphs>0</Paragraphs>
  <TotalTime>10</TotalTime>
  <ScaleCrop>false</ScaleCrop>
  <LinksUpToDate>false</LinksUpToDate>
  <CharactersWithSpaces>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2024-01-15T01:11:00Z</dcterms:created>
  <dc:creator>躲猫猫的鱼</dc:creator>
  <cp:lastModifiedBy>躲猫猫的鱼</cp:lastModifiedBy>
  <dcterms:modified xsi:type="dcterms:W3CDTF">2024-01-15T01:39:37Z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04E4F46A2438408C802D37B3CA05C25D_11</vt:lpwstr>
  </property>
</Properties>
</file>